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9018A5" w14:paraId="462857B5" w14:textId="77777777" w:rsidTr="00657110">
        <w:tc>
          <w:tcPr>
            <w:tcW w:w="2972" w:type="dxa"/>
          </w:tcPr>
          <w:p w14:paraId="212B34BC" w14:textId="77777777" w:rsidR="009018A5" w:rsidRPr="00FA1441" w:rsidRDefault="009018A5" w:rsidP="00657110">
            <w:pPr>
              <w:rPr>
                <w:rFonts w:ascii="Raleway" w:eastAsia="Times New Roman" w:hAnsi="Raleway" w:cs="Noto Sans"/>
                <w:color w:val="2D2D2D"/>
                <w:sz w:val="20"/>
                <w:szCs w:val="20"/>
                <w:lang w:val="en-US" w:eastAsia="en-GB"/>
              </w:rPr>
            </w:pPr>
            <w:r w:rsidRPr="00233CEB">
              <w:rPr>
                <w:rFonts w:ascii="Noto Sans" w:eastAsia="Times New Roman" w:hAnsi="Noto Sans" w:cs="Noto Sans"/>
                <w:lang w:eastAsia="en-GB"/>
              </w:rPr>
              <w:t>Job Title</w:t>
            </w:r>
          </w:p>
        </w:tc>
        <w:tc>
          <w:tcPr>
            <w:tcW w:w="6044" w:type="dxa"/>
          </w:tcPr>
          <w:p w14:paraId="6EA18BE8" w14:textId="77777777" w:rsidR="006B6265" w:rsidRDefault="00233CEB" w:rsidP="006B62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6B6265">
              <w:rPr>
                <w:rFonts w:ascii="Noto Sans" w:hAnsi="Noto Sans" w:cs="Noto Sans"/>
                <w:b/>
                <w:bCs/>
                <w:sz w:val="22"/>
                <w:szCs w:val="22"/>
              </w:rPr>
              <w:t>Switchboard</w:t>
            </w:r>
            <w:r w:rsidR="00DC6E02" w:rsidRPr="006B6265">
              <w:rPr>
                <w:rFonts w:ascii="Noto Sans" w:hAnsi="Noto Sans" w:cs="Noto Sans"/>
                <w:b/>
                <w:bCs/>
                <w:sz w:val="22"/>
                <w:szCs w:val="22"/>
              </w:rPr>
              <w:t xml:space="preserve"> Operator</w:t>
            </w:r>
            <w:r w:rsidRPr="006B6265">
              <w:rPr>
                <w:rFonts w:ascii="Noto Sans" w:hAnsi="Noto Sans" w:cs="Noto Sans"/>
                <w:b/>
                <w:bCs/>
                <w:sz w:val="22"/>
                <w:szCs w:val="22"/>
              </w:rPr>
              <w:t xml:space="preserve"> </w:t>
            </w:r>
            <w:r w:rsidR="006B6265">
              <w:rPr>
                <w:rFonts w:ascii="Noto Sans" w:hAnsi="Noto Sans" w:cs="Noto Sans"/>
                <w:b/>
                <w:bCs/>
                <w:sz w:val="22"/>
                <w:szCs w:val="22"/>
              </w:rPr>
              <w:t xml:space="preserve">&amp; </w:t>
            </w:r>
            <w:r w:rsidR="00DC6E02" w:rsidRPr="006B6265">
              <w:rPr>
                <w:rFonts w:ascii="Noto Sans" w:hAnsi="Noto Sans" w:cs="Noto Sans"/>
                <w:b/>
                <w:bCs/>
                <w:sz w:val="22"/>
                <w:szCs w:val="22"/>
              </w:rPr>
              <w:t>Receptionist</w:t>
            </w:r>
          </w:p>
          <w:p w14:paraId="23CB8745" w14:textId="68D6B905" w:rsidR="009018A5" w:rsidRDefault="00AB62D6" w:rsidP="00AB62D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sz w:val="22"/>
                <w:szCs w:val="22"/>
              </w:rPr>
            </w:pPr>
            <w:r w:rsidRPr="00AB62D6">
              <w:rPr>
                <w:rFonts w:ascii="Noto Sans" w:hAnsi="Noto Sans" w:cs="Noto Sans"/>
                <w:sz w:val="22"/>
                <w:szCs w:val="22"/>
              </w:rPr>
              <w:t xml:space="preserve">Eastbourne </w:t>
            </w:r>
          </w:p>
          <w:p w14:paraId="3D6F84C5" w14:textId="026ED78B" w:rsidR="00AC54AA" w:rsidRDefault="00AC54AA" w:rsidP="00AB62D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ascii="Noto Sans" w:hAnsi="Noto Sans" w:cs="Noto Sans"/>
                <w:sz w:val="22"/>
                <w:szCs w:val="22"/>
              </w:rPr>
              <w:t>Cardiff</w:t>
            </w:r>
          </w:p>
          <w:p w14:paraId="1537D2A3" w14:textId="38066829" w:rsidR="00AC54AA" w:rsidRPr="00AB62D6" w:rsidRDefault="00AC54AA" w:rsidP="00AB62D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ascii="Noto Sans" w:hAnsi="Noto Sans" w:cs="Noto Sans"/>
                <w:sz w:val="22"/>
                <w:szCs w:val="22"/>
              </w:rPr>
              <w:t>Swindon</w:t>
            </w:r>
          </w:p>
          <w:p w14:paraId="1192C1FA" w14:textId="348D2EF5" w:rsidR="00AB62D6" w:rsidRPr="00DC6E02" w:rsidRDefault="00AB62D6" w:rsidP="00AB62D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</w:rPr>
            </w:pPr>
          </w:p>
        </w:tc>
      </w:tr>
      <w:tr w:rsidR="009018A5" w14:paraId="52969C7D" w14:textId="77777777" w:rsidTr="00657110">
        <w:tc>
          <w:tcPr>
            <w:tcW w:w="2972" w:type="dxa"/>
          </w:tcPr>
          <w:p w14:paraId="14B983F6" w14:textId="77777777" w:rsidR="009018A5" w:rsidRPr="00FA1441" w:rsidRDefault="009018A5" w:rsidP="00657110">
            <w:pPr>
              <w:rPr>
                <w:rFonts w:ascii="Raleway" w:eastAsia="Times New Roman" w:hAnsi="Raleway" w:cs="Noto Sans"/>
                <w:color w:val="2D2D2D"/>
                <w:sz w:val="20"/>
                <w:szCs w:val="20"/>
                <w:lang w:val="en-US" w:eastAsia="en-GB"/>
              </w:rPr>
            </w:pPr>
            <w:r w:rsidRPr="00233CEB">
              <w:rPr>
                <w:rFonts w:ascii="Noto Sans" w:eastAsia="Times New Roman" w:hAnsi="Noto Sans" w:cs="Noto Sans"/>
                <w:lang w:eastAsia="en-GB"/>
              </w:rPr>
              <w:t>Job Overview</w:t>
            </w:r>
          </w:p>
        </w:tc>
        <w:tc>
          <w:tcPr>
            <w:tcW w:w="6044" w:type="dxa"/>
          </w:tcPr>
          <w:p w14:paraId="37CF508D" w14:textId="77777777" w:rsidR="00DC6E02" w:rsidRDefault="00233CEB" w:rsidP="00DC6E0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sz w:val="22"/>
                <w:szCs w:val="22"/>
              </w:rPr>
            </w:pPr>
            <w:r w:rsidRPr="00DC6E02">
              <w:rPr>
                <w:rFonts w:ascii="Noto Sans" w:hAnsi="Noto Sans" w:cs="Noto Sans"/>
                <w:sz w:val="22"/>
                <w:szCs w:val="22"/>
              </w:rPr>
              <w:t xml:space="preserve">This role will be supporting the wider team at Reeds Solicitors LLP and other customers of Rock Management Service with the first level </w:t>
            </w:r>
            <w:r w:rsidR="00131FA4" w:rsidRPr="00DC6E02">
              <w:rPr>
                <w:rFonts w:ascii="Noto Sans" w:hAnsi="Noto Sans" w:cs="Noto Sans"/>
                <w:sz w:val="22"/>
                <w:szCs w:val="22"/>
              </w:rPr>
              <w:t xml:space="preserve">of </w:t>
            </w:r>
            <w:r w:rsidRPr="00DC6E02">
              <w:rPr>
                <w:rFonts w:ascii="Noto Sans" w:hAnsi="Noto Sans" w:cs="Noto Sans"/>
                <w:sz w:val="22"/>
                <w:szCs w:val="22"/>
              </w:rPr>
              <w:t xml:space="preserve">customer care. The role of the </w:t>
            </w:r>
            <w:r w:rsidR="008647CD" w:rsidRPr="00DC6E02">
              <w:rPr>
                <w:rFonts w:ascii="Noto Sans" w:hAnsi="Noto Sans" w:cs="Noto Sans"/>
                <w:sz w:val="22"/>
                <w:szCs w:val="22"/>
              </w:rPr>
              <w:t>S</w:t>
            </w:r>
            <w:r w:rsidRPr="00DC6E02">
              <w:rPr>
                <w:rFonts w:ascii="Noto Sans" w:hAnsi="Noto Sans" w:cs="Noto Sans"/>
                <w:sz w:val="22"/>
                <w:szCs w:val="22"/>
              </w:rPr>
              <w:t xml:space="preserve">witchboard operator is to be the first point of contact for the firm. </w:t>
            </w:r>
          </w:p>
          <w:p w14:paraId="21DCC6B6" w14:textId="77777777" w:rsidR="00DC6E02" w:rsidRDefault="00DC6E02" w:rsidP="00DC6E02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Fonts w:ascii="Noto Sans" w:hAnsi="Noto Sans" w:cs="Noto Sans"/>
                <w:sz w:val="22"/>
                <w:szCs w:val="22"/>
              </w:rPr>
            </w:pPr>
          </w:p>
          <w:p w14:paraId="095A18EC" w14:textId="27521089" w:rsidR="00233CEB" w:rsidRPr="00DC6E02" w:rsidRDefault="00233CEB" w:rsidP="00DC6E0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sz w:val="22"/>
                <w:szCs w:val="22"/>
              </w:rPr>
            </w:pPr>
            <w:r w:rsidRPr="00DC6E02">
              <w:rPr>
                <w:rFonts w:ascii="Noto Sans" w:hAnsi="Noto Sans" w:cs="Noto Sans"/>
                <w:sz w:val="22"/>
                <w:szCs w:val="22"/>
              </w:rPr>
              <w:t>This role is office based and the successful candidate will be responsible for the smooth day-to-day running of the front of house, alongside efficiently answering all incoming calls and direct</w:t>
            </w:r>
            <w:r w:rsidR="00131FA4" w:rsidRPr="00DC6E02">
              <w:rPr>
                <w:rFonts w:ascii="Noto Sans" w:hAnsi="Noto Sans" w:cs="Noto Sans"/>
                <w:sz w:val="22"/>
                <w:szCs w:val="22"/>
              </w:rPr>
              <w:t>ing</w:t>
            </w:r>
            <w:r w:rsidRPr="00DC6E02">
              <w:rPr>
                <w:rFonts w:ascii="Noto Sans" w:hAnsi="Noto Sans" w:cs="Noto Sans"/>
                <w:sz w:val="22"/>
                <w:szCs w:val="22"/>
              </w:rPr>
              <w:t xml:space="preserve"> queries to the appropriate person. </w:t>
            </w:r>
          </w:p>
          <w:p w14:paraId="2C08399A" w14:textId="77777777" w:rsidR="009018A5" w:rsidRPr="00DC6E02" w:rsidRDefault="009018A5" w:rsidP="00DC6E02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9018A5" w14:paraId="24EC2092" w14:textId="77777777" w:rsidTr="00657110">
        <w:tc>
          <w:tcPr>
            <w:tcW w:w="2972" w:type="dxa"/>
          </w:tcPr>
          <w:p w14:paraId="76FE558D" w14:textId="77777777" w:rsidR="009018A5" w:rsidRPr="00233CEB" w:rsidRDefault="009018A5" w:rsidP="00657110">
            <w:pPr>
              <w:rPr>
                <w:rFonts w:ascii="Noto Sans" w:eastAsia="Times New Roman" w:hAnsi="Noto Sans" w:cs="Noto Sans"/>
                <w:lang w:eastAsia="en-GB"/>
              </w:rPr>
            </w:pPr>
            <w:r w:rsidRPr="00233CEB">
              <w:rPr>
                <w:rFonts w:ascii="Noto Sans" w:eastAsia="Times New Roman" w:hAnsi="Noto Sans" w:cs="Noto Sans"/>
                <w:lang w:eastAsia="en-GB"/>
              </w:rPr>
              <w:t>Roles and Responsibilities</w:t>
            </w:r>
          </w:p>
        </w:tc>
        <w:tc>
          <w:tcPr>
            <w:tcW w:w="6044" w:type="dxa"/>
          </w:tcPr>
          <w:p w14:paraId="7953087A" w14:textId="73E195D0" w:rsidR="00DC6E02" w:rsidRPr="00DC6E02" w:rsidRDefault="00DC6E02" w:rsidP="00DC6E0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DC6E02">
              <w:rPr>
                <w:rFonts w:ascii="Noto Sans" w:hAnsi="Noto Sans" w:cs="Noto Sans"/>
                <w:b/>
                <w:bCs/>
                <w:sz w:val="22"/>
                <w:szCs w:val="22"/>
              </w:rPr>
              <w:t>Switchboard Operator Duties and responsibilities:</w:t>
            </w:r>
          </w:p>
          <w:p w14:paraId="3B0ED450" w14:textId="77777777" w:rsidR="00DC6E02" w:rsidRPr="00DC6E02" w:rsidRDefault="00DC6E02" w:rsidP="00DC6E02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</w:p>
          <w:p w14:paraId="1217D356" w14:textId="77777777" w:rsidR="000759D9" w:rsidRDefault="00062701" w:rsidP="00DC6E0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sz w:val="22"/>
                <w:szCs w:val="22"/>
              </w:rPr>
            </w:pPr>
            <w:r w:rsidRPr="00062701">
              <w:rPr>
                <w:rFonts w:ascii="Noto Sans" w:hAnsi="Noto Sans" w:cs="Noto Sans"/>
                <w:sz w:val="22"/>
                <w:szCs w:val="22"/>
              </w:rPr>
              <w:t>Answer all incoming telephone calls in a timely manner and use initiative where possible to manage callers expectations. It is expected for switchboard operators to take 80-100 calls per day;</w:t>
            </w:r>
          </w:p>
          <w:p w14:paraId="15C81681" w14:textId="314DD602" w:rsidR="00DC6E02" w:rsidRPr="00DC6E02" w:rsidRDefault="00DC6E02" w:rsidP="00DC6E0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sz w:val="22"/>
                <w:szCs w:val="22"/>
              </w:rPr>
            </w:pPr>
            <w:r w:rsidRPr="00DC6E02">
              <w:rPr>
                <w:rFonts w:ascii="Noto Sans" w:hAnsi="Noto Sans" w:cs="Noto Sans"/>
                <w:sz w:val="22"/>
                <w:szCs w:val="22"/>
              </w:rPr>
              <w:t>Signpost enquiries in line with the company’s signposting procedure;</w:t>
            </w:r>
          </w:p>
          <w:p w14:paraId="3814049E" w14:textId="19F4008F" w:rsidR="00DC6E02" w:rsidRPr="00DC6E02" w:rsidRDefault="00DC6E02" w:rsidP="00DC6E0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sz w:val="22"/>
                <w:szCs w:val="22"/>
              </w:rPr>
            </w:pPr>
            <w:r w:rsidRPr="00DC6E02">
              <w:rPr>
                <w:rFonts w:ascii="Noto Sans" w:hAnsi="Noto Sans" w:cs="Noto Sans"/>
                <w:sz w:val="22"/>
                <w:szCs w:val="22"/>
              </w:rPr>
              <w:t>Direct all incoming enquiries to the correct fee-earner and/or department, take messages where they can’t be reached by telephone;</w:t>
            </w:r>
          </w:p>
          <w:p w14:paraId="7301EC40" w14:textId="0642505B" w:rsidR="00DC6E02" w:rsidRPr="00DC6E02" w:rsidRDefault="00DC6E02" w:rsidP="00DC6E0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sz w:val="22"/>
                <w:szCs w:val="22"/>
              </w:rPr>
            </w:pPr>
            <w:r w:rsidRPr="00DC6E02">
              <w:rPr>
                <w:rFonts w:ascii="Noto Sans" w:hAnsi="Noto Sans" w:cs="Noto Sans"/>
                <w:sz w:val="22"/>
                <w:szCs w:val="22"/>
              </w:rPr>
              <w:t>Record telephone calls on internal Case Management System where appropriate;</w:t>
            </w:r>
          </w:p>
          <w:p w14:paraId="2BD13EB3" w14:textId="77777777" w:rsidR="00DC6E02" w:rsidRPr="00DC6E02" w:rsidRDefault="00DC6E02" w:rsidP="00DC6E0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sz w:val="22"/>
                <w:szCs w:val="22"/>
              </w:rPr>
            </w:pPr>
            <w:r w:rsidRPr="00DC6E02">
              <w:rPr>
                <w:rFonts w:ascii="Noto Sans" w:hAnsi="Noto Sans" w:cs="Noto Sans"/>
                <w:sz w:val="22"/>
                <w:szCs w:val="22"/>
              </w:rPr>
              <w:t>Forward emails incoming to central mailing system to the relevant person/team;</w:t>
            </w:r>
          </w:p>
          <w:p w14:paraId="155F1ECA" w14:textId="77777777" w:rsidR="00DC6E02" w:rsidRPr="00DC6E02" w:rsidRDefault="00DC6E02" w:rsidP="00DC6E0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sz w:val="22"/>
                <w:szCs w:val="22"/>
              </w:rPr>
            </w:pPr>
            <w:r w:rsidRPr="00DC6E02">
              <w:rPr>
                <w:rFonts w:ascii="Noto Sans" w:hAnsi="Noto Sans" w:cs="Noto Sans"/>
                <w:sz w:val="22"/>
                <w:szCs w:val="22"/>
              </w:rPr>
              <w:t>Any ad-hoc administrative duties that may arise or be assigned from time-to-time;</w:t>
            </w:r>
          </w:p>
          <w:p w14:paraId="7D2CE2FA" w14:textId="77777777" w:rsidR="00DC6E02" w:rsidRPr="00DC6E02" w:rsidRDefault="00DC6E02" w:rsidP="00DC6E0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sz w:val="22"/>
                <w:szCs w:val="22"/>
              </w:rPr>
            </w:pPr>
            <w:r w:rsidRPr="00DC6E02">
              <w:rPr>
                <w:rFonts w:ascii="Noto Sans" w:hAnsi="Noto Sans" w:cs="Noto Sans"/>
                <w:sz w:val="22"/>
                <w:szCs w:val="22"/>
              </w:rPr>
              <w:t>Any other duties as directed by a member of the management team from time-to-time.</w:t>
            </w:r>
          </w:p>
          <w:p w14:paraId="6D4F33A7" w14:textId="77777777" w:rsidR="00DC6E02" w:rsidRPr="00DC6E02" w:rsidRDefault="00DC6E02" w:rsidP="00DC6E02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Fonts w:ascii="Noto Sans" w:hAnsi="Noto Sans" w:cs="Noto Sans"/>
                <w:sz w:val="22"/>
                <w:szCs w:val="22"/>
              </w:rPr>
            </w:pPr>
          </w:p>
          <w:p w14:paraId="3F9A965C" w14:textId="39117200" w:rsidR="00DC6E02" w:rsidRDefault="00DC6E02" w:rsidP="00DC6E0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DC6E02">
              <w:rPr>
                <w:rFonts w:ascii="Noto Sans" w:hAnsi="Noto Sans" w:cs="Noto Sans"/>
                <w:b/>
                <w:bCs/>
                <w:sz w:val="22"/>
                <w:szCs w:val="22"/>
              </w:rPr>
              <w:t>Receptionist Duties and responsibilities:</w:t>
            </w:r>
          </w:p>
          <w:p w14:paraId="1F7D9894" w14:textId="77777777" w:rsidR="00DC6E02" w:rsidRPr="00DC6E02" w:rsidRDefault="00DC6E02" w:rsidP="00DC6E0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</w:p>
          <w:p w14:paraId="542C51EB" w14:textId="47771CD9" w:rsidR="00DC6E02" w:rsidRPr="00DC6E02" w:rsidRDefault="00DC6E02" w:rsidP="00DC6E0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sz w:val="22"/>
                <w:szCs w:val="22"/>
              </w:rPr>
            </w:pPr>
            <w:r w:rsidRPr="00DC6E02">
              <w:rPr>
                <w:rFonts w:ascii="Noto Sans" w:hAnsi="Noto Sans" w:cs="Noto Sans"/>
                <w:sz w:val="22"/>
                <w:szCs w:val="22"/>
              </w:rPr>
              <w:lastRenderedPageBreak/>
              <w:t>Meet and greet visitors and direct them to the correct department;</w:t>
            </w:r>
          </w:p>
          <w:p w14:paraId="434F9357" w14:textId="77777777" w:rsidR="00DC6E02" w:rsidRPr="00DC6E02" w:rsidRDefault="00DC6E02" w:rsidP="00DC6E0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sz w:val="22"/>
                <w:szCs w:val="22"/>
              </w:rPr>
            </w:pPr>
            <w:r w:rsidRPr="00DC6E02">
              <w:rPr>
                <w:rFonts w:ascii="Noto Sans" w:hAnsi="Noto Sans" w:cs="Noto Sans"/>
                <w:sz w:val="22"/>
                <w:szCs w:val="22"/>
              </w:rPr>
              <w:t>Ensure all incoming post is date stamped, scanned and passed to the relevant department as soon as possible each day;</w:t>
            </w:r>
          </w:p>
          <w:p w14:paraId="5ED44AD1" w14:textId="77777777" w:rsidR="00DC6E02" w:rsidRPr="00DC6E02" w:rsidRDefault="00DC6E02" w:rsidP="00DC6E0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sz w:val="22"/>
                <w:szCs w:val="22"/>
              </w:rPr>
            </w:pPr>
            <w:r w:rsidRPr="00DC6E02">
              <w:rPr>
                <w:rFonts w:ascii="Noto Sans" w:hAnsi="Noto Sans" w:cs="Noto Sans"/>
                <w:sz w:val="22"/>
                <w:szCs w:val="22"/>
              </w:rPr>
              <w:t>Envelope and frank all outgoing post daily and arrange couriers as requested;</w:t>
            </w:r>
          </w:p>
          <w:p w14:paraId="11472871" w14:textId="77777777" w:rsidR="00DC6E02" w:rsidRPr="00DC6E02" w:rsidRDefault="00DC6E02" w:rsidP="00DC6E0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sz w:val="22"/>
                <w:szCs w:val="22"/>
              </w:rPr>
            </w:pPr>
            <w:r w:rsidRPr="00DC6E02">
              <w:rPr>
                <w:rFonts w:ascii="Noto Sans" w:hAnsi="Noto Sans" w:cs="Noto Sans"/>
                <w:sz w:val="22"/>
                <w:szCs w:val="22"/>
              </w:rPr>
              <w:t>Ensure the front desk and reception is tidy at all times;</w:t>
            </w:r>
          </w:p>
          <w:p w14:paraId="71E73BD5" w14:textId="77777777" w:rsidR="00DC6E02" w:rsidRPr="00DC6E02" w:rsidRDefault="00DC6E02" w:rsidP="00DC6E0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sz w:val="22"/>
                <w:szCs w:val="22"/>
              </w:rPr>
            </w:pPr>
            <w:r w:rsidRPr="00DC6E02">
              <w:rPr>
                <w:rFonts w:ascii="Noto Sans" w:hAnsi="Noto Sans" w:cs="Noto Sans"/>
                <w:sz w:val="22"/>
                <w:szCs w:val="22"/>
              </w:rPr>
              <w:t>Photocopy and Scan documents when requested;</w:t>
            </w:r>
          </w:p>
          <w:p w14:paraId="4DFD28B0" w14:textId="626101D4" w:rsidR="00DC6E02" w:rsidRDefault="00DC6E02" w:rsidP="009F2E5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sz w:val="22"/>
                <w:szCs w:val="22"/>
              </w:rPr>
            </w:pPr>
            <w:r w:rsidRPr="00DC6E02">
              <w:rPr>
                <w:rFonts w:ascii="Noto Sans" w:hAnsi="Noto Sans" w:cs="Noto Sans"/>
                <w:sz w:val="22"/>
                <w:szCs w:val="22"/>
              </w:rPr>
              <w:t>Order stationery when needed, ensuring the stationery cupboard is stocked and tidy, including tea and coffee supplies are maintained in the kitchen;</w:t>
            </w:r>
          </w:p>
          <w:p w14:paraId="3C3B7181" w14:textId="6DDE449C" w:rsidR="004D6331" w:rsidRPr="009F2E54" w:rsidRDefault="00D77C23" w:rsidP="009F2E5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sz w:val="22"/>
                <w:szCs w:val="22"/>
              </w:rPr>
            </w:pPr>
            <w:r w:rsidRPr="00D77C23">
              <w:rPr>
                <w:rFonts w:ascii="Noto Sans" w:hAnsi="Noto Sans" w:cs="Noto Sans"/>
                <w:sz w:val="22"/>
                <w:szCs w:val="22"/>
              </w:rPr>
              <w:t>Assist with administrative duties as and when</w:t>
            </w:r>
            <w:r>
              <w:rPr>
                <w:rFonts w:ascii="Noto Sans" w:hAnsi="Noto Sans" w:cs="Noto Sans"/>
                <w:sz w:val="22"/>
                <w:szCs w:val="22"/>
              </w:rPr>
              <w:t xml:space="preserve"> required;</w:t>
            </w:r>
          </w:p>
          <w:p w14:paraId="040EC6F3" w14:textId="77777777" w:rsidR="00DC6E02" w:rsidRPr="00DC6E02" w:rsidRDefault="00DC6E02" w:rsidP="00DC6E0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sz w:val="22"/>
                <w:szCs w:val="22"/>
              </w:rPr>
            </w:pPr>
            <w:r w:rsidRPr="00DC6E02">
              <w:rPr>
                <w:rFonts w:ascii="Noto Sans" w:hAnsi="Noto Sans" w:cs="Noto Sans"/>
                <w:sz w:val="22"/>
                <w:szCs w:val="22"/>
              </w:rPr>
              <w:t>Any other duties as directed by a member of the management team from time-to-time.</w:t>
            </w:r>
          </w:p>
          <w:p w14:paraId="162502E1" w14:textId="5428F17B" w:rsidR="009018A5" w:rsidRPr="00DC6E02" w:rsidRDefault="009018A5" w:rsidP="00DC6E02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9018A5" w14:paraId="7FB68119" w14:textId="77777777" w:rsidTr="00657110">
        <w:tc>
          <w:tcPr>
            <w:tcW w:w="2972" w:type="dxa"/>
          </w:tcPr>
          <w:p w14:paraId="11AA48AC" w14:textId="77777777" w:rsidR="009018A5" w:rsidRPr="00FA1441" w:rsidRDefault="009018A5" w:rsidP="00233CE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aleway" w:hAnsi="Raleway" w:cs="Noto Sans"/>
                <w:color w:val="2D2D2D"/>
                <w:sz w:val="20"/>
                <w:szCs w:val="20"/>
                <w:lang w:val="en-US"/>
              </w:rPr>
            </w:pPr>
            <w:r w:rsidRPr="00233CEB">
              <w:rPr>
                <w:rFonts w:ascii="Noto Sans" w:hAnsi="Noto Sans" w:cs="Noto Sans"/>
                <w:sz w:val="22"/>
                <w:szCs w:val="22"/>
              </w:rPr>
              <w:lastRenderedPageBreak/>
              <w:t>Person Specification</w:t>
            </w:r>
          </w:p>
        </w:tc>
        <w:tc>
          <w:tcPr>
            <w:tcW w:w="6044" w:type="dxa"/>
          </w:tcPr>
          <w:p w14:paraId="5E28A4F1" w14:textId="372119B2" w:rsidR="00233CEB" w:rsidRPr="00233CEB" w:rsidRDefault="00233CEB" w:rsidP="00DC6E0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sz w:val="22"/>
                <w:szCs w:val="22"/>
              </w:rPr>
            </w:pPr>
            <w:r w:rsidRPr="00233CEB">
              <w:rPr>
                <w:rFonts w:ascii="Noto Sans" w:hAnsi="Noto Sans" w:cs="Noto Sans"/>
                <w:sz w:val="22"/>
                <w:szCs w:val="22"/>
              </w:rPr>
              <w:t>Confident and clear communication skills, both verbal and written</w:t>
            </w:r>
            <w:r w:rsidR="005024DA">
              <w:rPr>
                <w:rFonts w:ascii="Noto Sans" w:hAnsi="Noto Sans" w:cs="Noto Sans"/>
                <w:sz w:val="22"/>
                <w:szCs w:val="22"/>
              </w:rPr>
              <w:t>.</w:t>
            </w:r>
          </w:p>
          <w:p w14:paraId="584C8BFD" w14:textId="345EA638" w:rsidR="00233CEB" w:rsidRPr="00233CEB" w:rsidRDefault="00233CEB" w:rsidP="00DC6E0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sz w:val="22"/>
                <w:szCs w:val="22"/>
              </w:rPr>
            </w:pPr>
            <w:r w:rsidRPr="00233CEB">
              <w:rPr>
                <w:rFonts w:ascii="Noto Sans" w:hAnsi="Noto Sans" w:cs="Noto Sans"/>
                <w:sz w:val="22"/>
                <w:szCs w:val="22"/>
              </w:rPr>
              <w:t>A strong telephone manner and excellent interpersonal skills</w:t>
            </w:r>
            <w:r w:rsidR="005024DA">
              <w:rPr>
                <w:rFonts w:ascii="Noto Sans" w:hAnsi="Noto Sans" w:cs="Noto Sans"/>
                <w:sz w:val="22"/>
                <w:szCs w:val="22"/>
              </w:rPr>
              <w:t>.</w:t>
            </w:r>
          </w:p>
          <w:p w14:paraId="0BA34BF8" w14:textId="70FAA2F6" w:rsidR="00233CEB" w:rsidRPr="00233CEB" w:rsidRDefault="00233CEB" w:rsidP="00DC6E0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sz w:val="22"/>
                <w:szCs w:val="22"/>
              </w:rPr>
            </w:pPr>
            <w:r w:rsidRPr="00233CEB">
              <w:rPr>
                <w:rFonts w:ascii="Noto Sans" w:hAnsi="Noto Sans" w:cs="Noto Sans"/>
                <w:sz w:val="22"/>
                <w:szCs w:val="22"/>
              </w:rPr>
              <w:t>Previous experience of using Microsoft Office packages</w:t>
            </w:r>
            <w:r w:rsidR="005024DA">
              <w:rPr>
                <w:rFonts w:ascii="Noto Sans" w:hAnsi="Noto Sans" w:cs="Noto Sans"/>
                <w:sz w:val="22"/>
                <w:szCs w:val="22"/>
              </w:rPr>
              <w:t>.</w:t>
            </w:r>
          </w:p>
          <w:p w14:paraId="12A62185" w14:textId="7C6BF0A5" w:rsidR="00233CEB" w:rsidRPr="00233CEB" w:rsidRDefault="00233CEB" w:rsidP="00DC6E0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sz w:val="22"/>
                <w:szCs w:val="22"/>
              </w:rPr>
            </w:pPr>
            <w:r w:rsidRPr="00233CEB">
              <w:rPr>
                <w:rFonts w:ascii="Noto Sans" w:hAnsi="Noto Sans" w:cs="Noto Sans"/>
                <w:sz w:val="22"/>
                <w:szCs w:val="22"/>
              </w:rPr>
              <w:t>Ability to learn and efficiently use case management software</w:t>
            </w:r>
            <w:r w:rsidR="005024DA">
              <w:rPr>
                <w:rFonts w:ascii="Noto Sans" w:hAnsi="Noto Sans" w:cs="Noto Sans"/>
                <w:sz w:val="22"/>
                <w:szCs w:val="22"/>
              </w:rPr>
              <w:t>.</w:t>
            </w:r>
          </w:p>
          <w:p w14:paraId="0A60962E" w14:textId="03BF6ED8" w:rsidR="00233CEB" w:rsidRPr="00233CEB" w:rsidRDefault="00233CEB" w:rsidP="00DC6E0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sz w:val="22"/>
                <w:szCs w:val="22"/>
              </w:rPr>
            </w:pPr>
            <w:r w:rsidRPr="00233CEB">
              <w:rPr>
                <w:rFonts w:ascii="Noto Sans" w:hAnsi="Noto Sans" w:cs="Noto Sans"/>
                <w:sz w:val="22"/>
                <w:szCs w:val="22"/>
              </w:rPr>
              <w:t>Excellent organisational and administrative skills with a proactive approach</w:t>
            </w:r>
            <w:r w:rsidR="005024DA">
              <w:rPr>
                <w:rFonts w:ascii="Noto Sans" w:hAnsi="Noto Sans" w:cs="Noto Sans"/>
                <w:sz w:val="22"/>
                <w:szCs w:val="22"/>
              </w:rPr>
              <w:t>.</w:t>
            </w:r>
          </w:p>
          <w:p w14:paraId="366E124B" w14:textId="00ED53DC" w:rsidR="00233CEB" w:rsidRPr="00233CEB" w:rsidRDefault="00233CEB" w:rsidP="00DC6E0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sz w:val="22"/>
                <w:szCs w:val="22"/>
              </w:rPr>
            </w:pPr>
            <w:r w:rsidRPr="00233CEB">
              <w:rPr>
                <w:rFonts w:ascii="Noto Sans" w:hAnsi="Noto Sans" w:cs="Noto Sans"/>
                <w:sz w:val="22"/>
                <w:szCs w:val="22"/>
              </w:rPr>
              <w:t>Ability to multi-task</w:t>
            </w:r>
            <w:r w:rsidR="005024DA">
              <w:rPr>
                <w:rFonts w:ascii="Noto Sans" w:hAnsi="Noto Sans" w:cs="Noto Sans"/>
                <w:sz w:val="22"/>
                <w:szCs w:val="22"/>
              </w:rPr>
              <w:t>.</w:t>
            </w:r>
          </w:p>
          <w:p w14:paraId="37C087D6" w14:textId="1FA9C51E" w:rsidR="00233CEB" w:rsidRPr="00233CEB" w:rsidRDefault="00233CEB" w:rsidP="00DC6E0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sz w:val="22"/>
                <w:szCs w:val="22"/>
              </w:rPr>
            </w:pPr>
            <w:r w:rsidRPr="00233CEB">
              <w:rPr>
                <w:rFonts w:ascii="Noto Sans" w:hAnsi="Noto Sans" w:cs="Noto Sans"/>
                <w:sz w:val="22"/>
                <w:szCs w:val="22"/>
              </w:rPr>
              <w:t>Adaptable and able to work under pressure</w:t>
            </w:r>
            <w:r w:rsidR="005024DA">
              <w:rPr>
                <w:rFonts w:ascii="Noto Sans" w:hAnsi="Noto Sans" w:cs="Noto Sans"/>
                <w:sz w:val="22"/>
                <w:szCs w:val="22"/>
              </w:rPr>
              <w:t>.</w:t>
            </w:r>
          </w:p>
          <w:p w14:paraId="7DDE3439" w14:textId="77777777" w:rsidR="009018A5" w:rsidRDefault="00233CEB" w:rsidP="0079713B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sz w:val="22"/>
                <w:szCs w:val="22"/>
              </w:rPr>
            </w:pPr>
            <w:r w:rsidRPr="00233CEB">
              <w:rPr>
                <w:rFonts w:ascii="Noto Sans" w:hAnsi="Noto Sans" w:cs="Noto Sans"/>
                <w:sz w:val="22"/>
                <w:szCs w:val="22"/>
              </w:rPr>
              <w:t>A good team player with the ability to also work well without supervision.</w:t>
            </w:r>
          </w:p>
          <w:p w14:paraId="4CB2BAD6" w14:textId="66C21116" w:rsidR="0079713B" w:rsidRPr="0079713B" w:rsidRDefault="0079713B" w:rsidP="0079713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9018A5" w14:paraId="7FAEB0E8" w14:textId="77777777" w:rsidTr="00657110">
        <w:tc>
          <w:tcPr>
            <w:tcW w:w="2972" w:type="dxa"/>
          </w:tcPr>
          <w:p w14:paraId="1783A8BA" w14:textId="77777777" w:rsidR="009018A5" w:rsidRPr="00233CEB" w:rsidRDefault="009018A5" w:rsidP="00657110">
            <w:pPr>
              <w:rPr>
                <w:rFonts w:ascii="Noto Sans" w:eastAsia="Times New Roman" w:hAnsi="Noto Sans" w:cs="Noto Sans"/>
                <w:lang w:eastAsia="en-GB"/>
              </w:rPr>
            </w:pPr>
            <w:r w:rsidRPr="00233CEB">
              <w:rPr>
                <w:rFonts w:ascii="Noto Sans" w:eastAsia="Times New Roman" w:hAnsi="Noto Sans" w:cs="Noto Sans"/>
                <w:lang w:eastAsia="en-GB"/>
              </w:rPr>
              <w:t>Salary</w:t>
            </w:r>
          </w:p>
        </w:tc>
        <w:tc>
          <w:tcPr>
            <w:tcW w:w="6044" w:type="dxa"/>
          </w:tcPr>
          <w:p w14:paraId="30EC98CD" w14:textId="2D1F329B" w:rsidR="009018A5" w:rsidRPr="00FA1441" w:rsidRDefault="00233CEB" w:rsidP="00657110">
            <w:pPr>
              <w:rPr>
                <w:rFonts w:ascii="Raleway" w:eastAsia="Times New Roman" w:hAnsi="Raleway" w:cs="Noto Sans"/>
                <w:color w:val="2D2D2D"/>
                <w:sz w:val="20"/>
                <w:szCs w:val="20"/>
                <w:lang w:val="en-US" w:eastAsia="en-GB"/>
              </w:rPr>
            </w:pPr>
            <w:r w:rsidRPr="001856A1">
              <w:rPr>
                <w:rFonts w:ascii="Noto Sans" w:eastAsia="Times New Roman" w:hAnsi="Noto Sans" w:cs="Noto Sans"/>
                <w:lang w:eastAsia="en-GB"/>
              </w:rPr>
              <w:t>£2</w:t>
            </w:r>
            <w:r w:rsidR="00D77C23">
              <w:rPr>
                <w:rFonts w:ascii="Noto Sans" w:eastAsia="Times New Roman" w:hAnsi="Noto Sans" w:cs="Noto Sans"/>
                <w:lang w:eastAsia="en-GB"/>
              </w:rPr>
              <w:t>3,5</w:t>
            </w:r>
            <w:r w:rsidRPr="001856A1">
              <w:rPr>
                <w:rFonts w:ascii="Noto Sans" w:eastAsia="Times New Roman" w:hAnsi="Noto Sans" w:cs="Noto Sans"/>
                <w:lang w:eastAsia="en-GB"/>
              </w:rPr>
              <w:t>00 per annum</w:t>
            </w:r>
          </w:p>
        </w:tc>
      </w:tr>
      <w:tr w:rsidR="009018A5" w14:paraId="048A5A60" w14:textId="77777777" w:rsidTr="00657110">
        <w:tc>
          <w:tcPr>
            <w:tcW w:w="2972" w:type="dxa"/>
          </w:tcPr>
          <w:p w14:paraId="6BC5BC93" w14:textId="77777777" w:rsidR="009018A5" w:rsidRPr="00233CEB" w:rsidRDefault="009018A5" w:rsidP="00657110">
            <w:pPr>
              <w:rPr>
                <w:rFonts w:ascii="Noto Sans" w:eastAsia="Times New Roman" w:hAnsi="Noto Sans" w:cs="Noto Sans"/>
                <w:lang w:eastAsia="en-GB"/>
              </w:rPr>
            </w:pPr>
            <w:r w:rsidRPr="00233CEB">
              <w:rPr>
                <w:rFonts w:ascii="Noto Sans" w:eastAsia="Times New Roman" w:hAnsi="Noto Sans" w:cs="Noto Sans"/>
                <w:lang w:eastAsia="en-GB"/>
              </w:rPr>
              <w:t>Working hours</w:t>
            </w:r>
          </w:p>
        </w:tc>
        <w:tc>
          <w:tcPr>
            <w:tcW w:w="6044" w:type="dxa"/>
          </w:tcPr>
          <w:p w14:paraId="1BE03CD4" w14:textId="552CB12E" w:rsidR="009018A5" w:rsidRPr="00233CEB" w:rsidRDefault="00FA1441" w:rsidP="00657110">
            <w:pPr>
              <w:rPr>
                <w:rFonts w:ascii="Noto Sans" w:eastAsia="Times New Roman" w:hAnsi="Noto Sans" w:cs="Noto Sans"/>
                <w:lang w:eastAsia="en-GB"/>
              </w:rPr>
            </w:pPr>
            <w:r w:rsidRPr="00233CEB">
              <w:rPr>
                <w:rFonts w:ascii="Noto Sans" w:eastAsia="Times New Roman" w:hAnsi="Noto Sans" w:cs="Noto Sans"/>
                <w:lang w:eastAsia="en-GB"/>
              </w:rPr>
              <w:t>9:00am to 5pm, with one hour for lunch Monday - Friday</w:t>
            </w:r>
          </w:p>
        </w:tc>
      </w:tr>
      <w:tr w:rsidR="00FA1441" w14:paraId="1E8BA4BD" w14:textId="77777777" w:rsidTr="00657110">
        <w:tc>
          <w:tcPr>
            <w:tcW w:w="2972" w:type="dxa"/>
          </w:tcPr>
          <w:p w14:paraId="6C7032DE" w14:textId="3D02B21E" w:rsidR="00FA1441" w:rsidRPr="00233CEB" w:rsidRDefault="00FA1441" w:rsidP="00657110">
            <w:pPr>
              <w:rPr>
                <w:rFonts w:ascii="Noto Sans" w:eastAsia="Times New Roman" w:hAnsi="Noto Sans" w:cs="Noto Sans"/>
                <w:lang w:eastAsia="en-GB"/>
              </w:rPr>
            </w:pPr>
            <w:r w:rsidRPr="00233CEB">
              <w:rPr>
                <w:rFonts w:ascii="Noto Sans" w:eastAsia="Times New Roman" w:hAnsi="Noto Sans" w:cs="Noto Sans"/>
                <w:lang w:eastAsia="en-GB"/>
              </w:rPr>
              <w:t>Job type</w:t>
            </w:r>
          </w:p>
        </w:tc>
        <w:tc>
          <w:tcPr>
            <w:tcW w:w="6044" w:type="dxa"/>
          </w:tcPr>
          <w:p w14:paraId="275C6496" w14:textId="1411D7B9" w:rsidR="00FA1441" w:rsidRPr="00233CEB" w:rsidRDefault="00233CEB" w:rsidP="00657110">
            <w:pPr>
              <w:rPr>
                <w:rFonts w:ascii="Noto Sans" w:eastAsia="Times New Roman" w:hAnsi="Noto Sans" w:cs="Noto Sans"/>
                <w:lang w:eastAsia="en-GB"/>
              </w:rPr>
            </w:pPr>
            <w:r>
              <w:rPr>
                <w:rFonts w:ascii="Noto Sans" w:eastAsia="Times New Roman" w:hAnsi="Noto Sans" w:cs="Noto Sans"/>
                <w:lang w:eastAsia="en-GB"/>
              </w:rPr>
              <w:t>P</w:t>
            </w:r>
            <w:r w:rsidR="00FA1441" w:rsidRPr="00233CEB">
              <w:rPr>
                <w:rFonts w:ascii="Noto Sans" w:eastAsia="Times New Roman" w:hAnsi="Noto Sans" w:cs="Noto Sans"/>
                <w:lang w:eastAsia="en-GB"/>
              </w:rPr>
              <w:t>ermanent</w:t>
            </w:r>
          </w:p>
        </w:tc>
      </w:tr>
      <w:tr w:rsidR="009018A5" w14:paraId="11487D46" w14:textId="77777777" w:rsidTr="00657110">
        <w:tc>
          <w:tcPr>
            <w:tcW w:w="2972" w:type="dxa"/>
          </w:tcPr>
          <w:p w14:paraId="4AB9C1AF" w14:textId="77777777" w:rsidR="009018A5" w:rsidRPr="00233CEB" w:rsidRDefault="009018A5" w:rsidP="00657110">
            <w:pPr>
              <w:rPr>
                <w:rFonts w:ascii="Noto Sans" w:eastAsia="Times New Roman" w:hAnsi="Noto Sans" w:cs="Noto Sans"/>
                <w:lang w:eastAsia="en-GB"/>
              </w:rPr>
            </w:pPr>
            <w:r w:rsidRPr="00233CEB">
              <w:rPr>
                <w:rFonts w:ascii="Noto Sans" w:eastAsia="Times New Roman" w:hAnsi="Noto Sans" w:cs="Noto Sans"/>
                <w:lang w:eastAsia="en-GB"/>
              </w:rPr>
              <w:lastRenderedPageBreak/>
              <w:t>Closing date</w:t>
            </w:r>
          </w:p>
        </w:tc>
        <w:tc>
          <w:tcPr>
            <w:tcW w:w="6044" w:type="dxa"/>
          </w:tcPr>
          <w:p w14:paraId="534821E0" w14:textId="1C38A7EC" w:rsidR="009018A5" w:rsidRPr="00233CEB" w:rsidRDefault="00FA1441" w:rsidP="00FA1441">
            <w:pPr>
              <w:pStyle w:val="NoSpacing"/>
              <w:rPr>
                <w:rFonts w:ascii="Noto Sans" w:eastAsia="Times New Roman" w:hAnsi="Noto Sans" w:cs="Noto Sans"/>
                <w:lang w:val="en-GB" w:eastAsia="en-GB"/>
              </w:rPr>
            </w:pPr>
            <w:r w:rsidRPr="00233CEB">
              <w:rPr>
                <w:rFonts w:ascii="Noto Sans" w:eastAsia="Times New Roman" w:hAnsi="Noto Sans" w:cs="Noto Sans"/>
                <w:lang w:val="en-GB" w:eastAsia="en-GB"/>
              </w:rPr>
              <w:t>We reserve the right to amend the closing date or withdraw the advert without notice prior to the closing date.</w:t>
            </w:r>
          </w:p>
        </w:tc>
      </w:tr>
      <w:tr w:rsidR="009018A5" w:rsidRPr="00233CEB" w14:paraId="561B45A7" w14:textId="77777777" w:rsidTr="00657110">
        <w:tc>
          <w:tcPr>
            <w:tcW w:w="2972" w:type="dxa"/>
          </w:tcPr>
          <w:p w14:paraId="24FA9350" w14:textId="5B1F7C69" w:rsidR="009018A5" w:rsidRPr="00233CEB" w:rsidRDefault="009018A5" w:rsidP="00657110">
            <w:pPr>
              <w:rPr>
                <w:rFonts w:ascii="Noto Sans" w:eastAsia="Times New Roman" w:hAnsi="Noto Sans" w:cs="Noto Sans"/>
                <w:lang w:eastAsia="en-GB"/>
              </w:rPr>
            </w:pPr>
            <w:r w:rsidRPr="00233CEB">
              <w:rPr>
                <w:rFonts w:ascii="Noto Sans" w:eastAsia="Times New Roman" w:hAnsi="Noto Sans" w:cs="Noto Sans"/>
                <w:lang w:eastAsia="en-GB"/>
              </w:rPr>
              <w:t>Why work for Rock</w:t>
            </w:r>
            <w:r w:rsidR="00141128" w:rsidRPr="00233CEB">
              <w:rPr>
                <w:rFonts w:ascii="Noto Sans" w:eastAsia="Times New Roman" w:hAnsi="Noto Sans" w:cs="Noto Sans"/>
                <w:lang w:eastAsia="en-GB"/>
              </w:rPr>
              <w:t>MS</w:t>
            </w:r>
            <w:r w:rsidRPr="00233CEB">
              <w:rPr>
                <w:rFonts w:ascii="Noto Sans" w:eastAsia="Times New Roman" w:hAnsi="Noto Sans" w:cs="Noto Sans"/>
                <w:lang w:eastAsia="en-GB"/>
              </w:rPr>
              <w:t>?</w:t>
            </w:r>
          </w:p>
        </w:tc>
        <w:tc>
          <w:tcPr>
            <w:tcW w:w="6044" w:type="dxa"/>
          </w:tcPr>
          <w:p w14:paraId="385132CC" w14:textId="77777777" w:rsidR="00FA1441" w:rsidRPr="00233CEB" w:rsidRDefault="00FA1441" w:rsidP="00FA1441">
            <w:pPr>
              <w:pStyle w:val="NoSpacing"/>
              <w:rPr>
                <w:rFonts w:ascii="Noto Sans" w:eastAsia="Times New Roman" w:hAnsi="Noto Sans" w:cs="Noto Sans"/>
                <w:lang w:val="en-GB" w:eastAsia="en-GB"/>
              </w:rPr>
            </w:pPr>
            <w:r w:rsidRPr="00233CEB">
              <w:rPr>
                <w:rFonts w:ascii="Noto Sans" w:eastAsia="Times New Roman" w:hAnsi="Noto Sans" w:cs="Noto Sans"/>
                <w:lang w:val="en-GB" w:eastAsia="en-GB"/>
              </w:rPr>
              <w:t>We are a forward thinking, dynamic company, who put their clients and employees first. We are a fun and flexible firm with good opportunities for development and career progression. We expect a lot from our employees but in return we offer:</w:t>
            </w:r>
          </w:p>
          <w:p w14:paraId="1E168C23" w14:textId="77777777" w:rsidR="00FA1441" w:rsidRPr="00233CEB" w:rsidRDefault="00FA1441" w:rsidP="00FA1441">
            <w:pPr>
              <w:pStyle w:val="NoSpacing"/>
              <w:numPr>
                <w:ilvl w:val="0"/>
                <w:numId w:val="5"/>
              </w:numPr>
              <w:rPr>
                <w:rFonts w:ascii="Noto Sans" w:eastAsia="Times New Roman" w:hAnsi="Noto Sans" w:cs="Noto Sans"/>
                <w:lang w:val="en-GB" w:eastAsia="en-GB"/>
              </w:rPr>
            </w:pPr>
            <w:r w:rsidRPr="00233CEB">
              <w:rPr>
                <w:rFonts w:ascii="Noto Sans" w:eastAsia="Times New Roman" w:hAnsi="Noto Sans" w:cs="Noto Sans"/>
                <w:lang w:val="en-GB" w:eastAsia="en-GB"/>
              </w:rPr>
              <w:t>The ability to earn up to 30 days of holiday with years of service (standard holiday packages start at 21 days plus all bank holidays);</w:t>
            </w:r>
          </w:p>
          <w:p w14:paraId="620ACDE4" w14:textId="77777777" w:rsidR="00FA1441" w:rsidRPr="00233CEB" w:rsidRDefault="00FA1441" w:rsidP="00FA1441">
            <w:pPr>
              <w:pStyle w:val="NoSpacing"/>
              <w:numPr>
                <w:ilvl w:val="0"/>
                <w:numId w:val="5"/>
              </w:numPr>
              <w:rPr>
                <w:rFonts w:ascii="Noto Sans" w:eastAsia="Times New Roman" w:hAnsi="Noto Sans" w:cs="Noto Sans"/>
                <w:lang w:val="en-GB" w:eastAsia="en-GB"/>
              </w:rPr>
            </w:pPr>
            <w:r w:rsidRPr="00233CEB">
              <w:rPr>
                <w:rFonts w:ascii="Noto Sans" w:eastAsia="Times New Roman" w:hAnsi="Noto Sans" w:cs="Noto Sans"/>
                <w:lang w:val="en-GB" w:eastAsia="en-GB"/>
              </w:rPr>
              <w:t>Additional paid day off on your birthday.</w:t>
            </w:r>
          </w:p>
          <w:p w14:paraId="53897FFD" w14:textId="77777777" w:rsidR="00FA1441" w:rsidRPr="00233CEB" w:rsidRDefault="00FA1441" w:rsidP="00FA1441">
            <w:pPr>
              <w:pStyle w:val="NoSpacing"/>
              <w:numPr>
                <w:ilvl w:val="0"/>
                <w:numId w:val="5"/>
              </w:numPr>
              <w:rPr>
                <w:rFonts w:ascii="Noto Sans" w:eastAsia="Times New Roman" w:hAnsi="Noto Sans" w:cs="Noto Sans"/>
                <w:lang w:val="en-GB" w:eastAsia="en-GB"/>
              </w:rPr>
            </w:pPr>
            <w:r w:rsidRPr="00233CEB">
              <w:rPr>
                <w:rFonts w:ascii="Noto Sans" w:eastAsia="Times New Roman" w:hAnsi="Noto Sans" w:cs="Noto Sans"/>
                <w:lang w:val="en-GB" w:eastAsia="en-GB"/>
              </w:rPr>
              <w:t>Ability to purchase a further 5 days of holiday each year.</w:t>
            </w:r>
          </w:p>
          <w:p w14:paraId="5CFFF6C8" w14:textId="77777777" w:rsidR="00FA1441" w:rsidRPr="00233CEB" w:rsidRDefault="00FA1441" w:rsidP="00FA1441">
            <w:pPr>
              <w:pStyle w:val="NoSpacing"/>
              <w:numPr>
                <w:ilvl w:val="0"/>
                <w:numId w:val="5"/>
              </w:numPr>
              <w:rPr>
                <w:rFonts w:ascii="Noto Sans" w:eastAsia="Times New Roman" w:hAnsi="Noto Sans" w:cs="Noto Sans"/>
                <w:lang w:val="en-GB" w:eastAsia="en-GB"/>
              </w:rPr>
            </w:pPr>
            <w:r w:rsidRPr="00233CEB">
              <w:rPr>
                <w:rFonts w:ascii="Noto Sans" w:eastAsia="Times New Roman" w:hAnsi="Noto Sans" w:cs="Noto Sans"/>
                <w:lang w:val="en-GB" w:eastAsia="en-GB"/>
              </w:rPr>
              <w:t>Discretionary additional holiday days given at Christmas (up to a maximum of 2 days)</w:t>
            </w:r>
          </w:p>
          <w:p w14:paraId="62AB49BF" w14:textId="77777777" w:rsidR="00FA1441" w:rsidRPr="00233CEB" w:rsidRDefault="00FA1441" w:rsidP="00FA1441">
            <w:pPr>
              <w:pStyle w:val="NoSpacing"/>
              <w:numPr>
                <w:ilvl w:val="0"/>
                <w:numId w:val="5"/>
              </w:numPr>
              <w:rPr>
                <w:rFonts w:ascii="Noto Sans" w:eastAsia="Times New Roman" w:hAnsi="Noto Sans" w:cs="Noto Sans"/>
                <w:lang w:val="en-GB" w:eastAsia="en-GB"/>
              </w:rPr>
            </w:pPr>
            <w:r w:rsidRPr="00233CEB">
              <w:rPr>
                <w:rFonts w:ascii="Noto Sans" w:eastAsia="Times New Roman" w:hAnsi="Noto Sans" w:cs="Noto Sans"/>
                <w:lang w:val="en-GB" w:eastAsia="en-GB"/>
              </w:rPr>
              <w:t>Flexible working schemes available to all employees.</w:t>
            </w:r>
          </w:p>
          <w:p w14:paraId="6038FE39" w14:textId="77777777" w:rsidR="00FA1441" w:rsidRPr="00233CEB" w:rsidRDefault="00FA1441" w:rsidP="00FA1441">
            <w:pPr>
              <w:pStyle w:val="NoSpacing"/>
              <w:numPr>
                <w:ilvl w:val="0"/>
                <w:numId w:val="5"/>
              </w:numPr>
              <w:rPr>
                <w:rFonts w:ascii="Noto Sans" w:eastAsia="Times New Roman" w:hAnsi="Noto Sans" w:cs="Noto Sans"/>
                <w:lang w:val="en-GB" w:eastAsia="en-GB"/>
              </w:rPr>
            </w:pPr>
            <w:r w:rsidRPr="00233CEB">
              <w:rPr>
                <w:rFonts w:ascii="Noto Sans" w:eastAsia="Times New Roman" w:hAnsi="Noto Sans" w:cs="Noto Sans"/>
                <w:lang w:val="en-GB" w:eastAsia="en-GB"/>
              </w:rPr>
              <w:t>Private medical health care with the option to add optical and dental care.</w:t>
            </w:r>
          </w:p>
          <w:p w14:paraId="057DC8BF" w14:textId="77777777" w:rsidR="00FA1441" w:rsidRPr="00233CEB" w:rsidRDefault="00FA1441" w:rsidP="00FA1441">
            <w:pPr>
              <w:pStyle w:val="NoSpacing"/>
              <w:numPr>
                <w:ilvl w:val="0"/>
                <w:numId w:val="5"/>
              </w:numPr>
              <w:rPr>
                <w:rFonts w:ascii="Noto Sans" w:eastAsia="Times New Roman" w:hAnsi="Noto Sans" w:cs="Noto Sans"/>
                <w:lang w:val="en-GB" w:eastAsia="en-GB"/>
              </w:rPr>
            </w:pPr>
            <w:r w:rsidRPr="00233CEB">
              <w:rPr>
                <w:rFonts w:ascii="Noto Sans" w:eastAsia="Times New Roman" w:hAnsi="Noto Sans" w:cs="Noto Sans"/>
                <w:lang w:val="en-GB" w:eastAsia="en-GB"/>
              </w:rPr>
              <w:t>Discounted gym memberships.</w:t>
            </w:r>
          </w:p>
          <w:p w14:paraId="458AFA6A" w14:textId="77777777" w:rsidR="00FA1441" w:rsidRPr="00233CEB" w:rsidRDefault="00FA1441" w:rsidP="00FA1441">
            <w:pPr>
              <w:pStyle w:val="NoSpacing"/>
              <w:numPr>
                <w:ilvl w:val="0"/>
                <w:numId w:val="5"/>
              </w:numPr>
              <w:rPr>
                <w:rFonts w:ascii="Noto Sans" w:eastAsia="Times New Roman" w:hAnsi="Noto Sans" w:cs="Noto Sans"/>
                <w:lang w:val="en-GB" w:eastAsia="en-GB"/>
              </w:rPr>
            </w:pPr>
            <w:r w:rsidRPr="00233CEB">
              <w:rPr>
                <w:rFonts w:ascii="Noto Sans" w:eastAsia="Times New Roman" w:hAnsi="Noto Sans" w:cs="Noto Sans"/>
                <w:lang w:val="en-GB" w:eastAsia="en-GB"/>
              </w:rPr>
              <w:t>Fresh fruit baskets in each office on a weekly basis.</w:t>
            </w:r>
          </w:p>
          <w:p w14:paraId="7FB582BB" w14:textId="77777777" w:rsidR="00FA1441" w:rsidRPr="00233CEB" w:rsidRDefault="00FA1441" w:rsidP="00FA1441">
            <w:pPr>
              <w:pStyle w:val="NoSpacing"/>
              <w:numPr>
                <w:ilvl w:val="0"/>
                <w:numId w:val="5"/>
              </w:numPr>
              <w:rPr>
                <w:rFonts w:ascii="Noto Sans" w:eastAsia="Times New Roman" w:hAnsi="Noto Sans" w:cs="Noto Sans"/>
                <w:lang w:val="en-GB" w:eastAsia="en-GB"/>
              </w:rPr>
            </w:pPr>
            <w:r w:rsidRPr="00233CEB">
              <w:rPr>
                <w:rFonts w:ascii="Noto Sans" w:eastAsia="Times New Roman" w:hAnsi="Noto Sans" w:cs="Noto Sans"/>
                <w:lang w:val="en-GB" w:eastAsia="en-GB"/>
              </w:rPr>
              <w:t>Cycle to work scheme.</w:t>
            </w:r>
          </w:p>
          <w:p w14:paraId="7165320C" w14:textId="77777777" w:rsidR="00FA1441" w:rsidRPr="00233CEB" w:rsidRDefault="00FA1441" w:rsidP="00FA1441">
            <w:pPr>
              <w:pStyle w:val="NoSpacing"/>
              <w:numPr>
                <w:ilvl w:val="0"/>
                <w:numId w:val="5"/>
              </w:numPr>
              <w:rPr>
                <w:rFonts w:ascii="Noto Sans" w:eastAsia="Times New Roman" w:hAnsi="Noto Sans" w:cs="Noto Sans"/>
                <w:lang w:val="en-GB" w:eastAsia="en-GB"/>
              </w:rPr>
            </w:pPr>
            <w:r w:rsidRPr="00233CEB">
              <w:rPr>
                <w:rFonts w:ascii="Noto Sans" w:eastAsia="Times New Roman" w:hAnsi="Noto Sans" w:cs="Noto Sans"/>
                <w:lang w:val="en-GB" w:eastAsia="en-GB"/>
              </w:rPr>
              <w:t>Unlimited access to online based training.</w:t>
            </w:r>
          </w:p>
          <w:p w14:paraId="3BF23656" w14:textId="5DC9E3A2" w:rsidR="009018A5" w:rsidRPr="007F6B9D" w:rsidRDefault="00FA1441" w:rsidP="00657110">
            <w:pPr>
              <w:pStyle w:val="NoSpacing"/>
              <w:numPr>
                <w:ilvl w:val="0"/>
                <w:numId w:val="5"/>
              </w:numPr>
              <w:rPr>
                <w:rFonts w:ascii="Noto Sans" w:eastAsia="Times New Roman" w:hAnsi="Noto Sans" w:cs="Noto Sans"/>
                <w:lang w:val="en-GB" w:eastAsia="en-GB"/>
              </w:rPr>
            </w:pPr>
            <w:r w:rsidRPr="00233CEB">
              <w:rPr>
                <w:rFonts w:ascii="Noto Sans" w:eastAsia="Times New Roman" w:hAnsi="Noto Sans" w:cs="Noto Sans"/>
                <w:lang w:val="en-GB" w:eastAsia="en-GB"/>
              </w:rPr>
              <w:t>Employee assistance programme with access to physical, mental and emotional health advice &amp; webinars, wellbeing videos and programmes, online counselling &amp; mini health checks.</w:t>
            </w:r>
          </w:p>
        </w:tc>
      </w:tr>
      <w:tr w:rsidR="00FA1441" w:rsidRPr="00233CEB" w14:paraId="3F6AE36E" w14:textId="77777777" w:rsidTr="00657110">
        <w:tc>
          <w:tcPr>
            <w:tcW w:w="2972" w:type="dxa"/>
          </w:tcPr>
          <w:p w14:paraId="2D1AD69D" w14:textId="0029661B" w:rsidR="00FA1441" w:rsidRPr="00233CEB" w:rsidRDefault="00FA1441" w:rsidP="00657110">
            <w:pPr>
              <w:rPr>
                <w:rFonts w:ascii="Noto Sans" w:eastAsia="Times New Roman" w:hAnsi="Noto Sans" w:cs="Noto Sans"/>
                <w:lang w:eastAsia="en-GB"/>
              </w:rPr>
            </w:pPr>
            <w:r w:rsidRPr="00233CEB">
              <w:rPr>
                <w:rFonts w:ascii="Noto Sans" w:eastAsia="Times New Roman" w:hAnsi="Noto Sans" w:cs="Noto Sans"/>
                <w:lang w:eastAsia="en-GB"/>
              </w:rPr>
              <w:t>How to apply?</w:t>
            </w:r>
          </w:p>
        </w:tc>
        <w:tc>
          <w:tcPr>
            <w:tcW w:w="6044" w:type="dxa"/>
          </w:tcPr>
          <w:p w14:paraId="79A80F96" w14:textId="05D3C328" w:rsidR="00FA1441" w:rsidRPr="00233CEB" w:rsidRDefault="00FA1441" w:rsidP="00FA1441">
            <w:pPr>
              <w:pStyle w:val="NoSpacing"/>
              <w:rPr>
                <w:rFonts w:ascii="Noto Sans" w:eastAsia="Times New Roman" w:hAnsi="Noto Sans" w:cs="Noto Sans"/>
                <w:lang w:val="en-GB" w:eastAsia="en-GB"/>
              </w:rPr>
            </w:pPr>
            <w:r w:rsidRPr="00233CEB">
              <w:rPr>
                <w:rFonts w:ascii="Noto Sans" w:eastAsia="Times New Roman" w:hAnsi="Noto Sans" w:cs="Noto Sans"/>
                <w:lang w:val="en-GB" w:eastAsia="en-GB"/>
              </w:rPr>
              <w:t xml:space="preserve">If you are interested in this position, or would like further information, please email </w:t>
            </w:r>
            <w:hyperlink r:id="rId10" w:history="1">
              <w:r w:rsidRPr="00233CEB">
                <w:rPr>
                  <w:rFonts w:ascii="Noto Sans" w:eastAsia="Times New Roman" w:hAnsi="Noto Sans" w:cs="Noto Sans"/>
                  <w:lang w:val="en-GB" w:eastAsia="en-GB"/>
                </w:rPr>
                <w:t>Recruitment@rockms.co.uk</w:t>
              </w:r>
            </w:hyperlink>
            <w:r w:rsidRPr="00233CEB">
              <w:rPr>
                <w:rFonts w:ascii="Noto Sans" w:eastAsia="Times New Roman" w:hAnsi="Noto Sans" w:cs="Noto Sans"/>
                <w:lang w:val="en-GB" w:eastAsia="en-GB"/>
              </w:rPr>
              <w:t xml:space="preserve"> with the </w:t>
            </w:r>
            <w:r w:rsidRPr="00B45EEC">
              <w:rPr>
                <w:rFonts w:ascii="Noto Sans" w:eastAsia="Times New Roman" w:hAnsi="Noto Sans" w:cs="Noto Sans"/>
                <w:b/>
                <w:bCs/>
                <w:lang w:val="en-GB" w:eastAsia="en-GB"/>
              </w:rPr>
              <w:t>job title</w:t>
            </w:r>
            <w:r w:rsidRPr="00233CEB">
              <w:rPr>
                <w:rFonts w:ascii="Noto Sans" w:eastAsia="Times New Roman" w:hAnsi="Noto Sans" w:cs="Noto Sans"/>
                <w:lang w:val="en-GB" w:eastAsia="en-GB"/>
              </w:rPr>
              <w:t xml:space="preserve"> clearly stated in the subject line</w:t>
            </w:r>
            <w:r w:rsidR="00DB56A7">
              <w:rPr>
                <w:rFonts w:ascii="Noto Sans" w:eastAsia="Times New Roman" w:hAnsi="Noto Sans" w:cs="Noto Sans"/>
                <w:lang w:val="en-GB" w:eastAsia="en-GB"/>
              </w:rPr>
              <w:t>.</w:t>
            </w:r>
          </w:p>
        </w:tc>
      </w:tr>
    </w:tbl>
    <w:p w14:paraId="11653395" w14:textId="77777777" w:rsidR="009F6A53" w:rsidRPr="00233CEB" w:rsidRDefault="009F6A53" w:rsidP="009018A5">
      <w:pPr>
        <w:rPr>
          <w:rFonts w:ascii="Noto Sans" w:eastAsia="Times New Roman" w:hAnsi="Noto Sans" w:cs="Noto Sans"/>
          <w:lang w:eastAsia="en-GB"/>
        </w:rPr>
      </w:pPr>
    </w:p>
    <w:sectPr w:rsidR="009F6A53" w:rsidRPr="00233CE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76C07" w14:textId="77777777" w:rsidR="0059041B" w:rsidRDefault="0059041B" w:rsidP="00F05A5E">
      <w:pPr>
        <w:spacing w:after="0" w:line="240" w:lineRule="auto"/>
      </w:pPr>
      <w:r>
        <w:separator/>
      </w:r>
    </w:p>
  </w:endnote>
  <w:endnote w:type="continuationSeparator" w:id="0">
    <w:p w14:paraId="42D0FD9B" w14:textId="77777777" w:rsidR="0059041B" w:rsidRDefault="0059041B" w:rsidP="00F0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DDFBB" w14:textId="77777777" w:rsidR="0059041B" w:rsidRDefault="0059041B" w:rsidP="00F05A5E">
      <w:pPr>
        <w:spacing w:after="0" w:line="240" w:lineRule="auto"/>
      </w:pPr>
      <w:r>
        <w:separator/>
      </w:r>
    </w:p>
  </w:footnote>
  <w:footnote w:type="continuationSeparator" w:id="0">
    <w:p w14:paraId="466D9ECA" w14:textId="77777777" w:rsidR="0059041B" w:rsidRDefault="0059041B" w:rsidP="00F05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71C0A" w14:textId="3569F23B" w:rsidR="00F05A5E" w:rsidRDefault="009F6A53" w:rsidP="009F6A53">
    <w:pPr>
      <w:pStyle w:val="Header"/>
      <w:jc w:val="center"/>
    </w:pPr>
    <w:r>
      <w:rPr>
        <w:noProof/>
      </w:rPr>
      <w:drawing>
        <wp:inline distT="0" distB="0" distL="0" distR="0" wp14:anchorId="6A465FCE" wp14:editId="28D64F9C">
          <wp:extent cx="3681095" cy="1487170"/>
          <wp:effectExtent l="0" t="0" r="0" b="0"/>
          <wp:docPr id="2" name="Picture 2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1095" cy="14871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F30B9"/>
    <w:multiLevelType w:val="hybridMultilevel"/>
    <w:tmpl w:val="B8BC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268FF"/>
    <w:multiLevelType w:val="hybridMultilevel"/>
    <w:tmpl w:val="A746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10351"/>
    <w:multiLevelType w:val="multilevel"/>
    <w:tmpl w:val="ADD8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55AEC"/>
    <w:multiLevelType w:val="hybridMultilevel"/>
    <w:tmpl w:val="F44003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1764B0"/>
    <w:multiLevelType w:val="hybridMultilevel"/>
    <w:tmpl w:val="FED84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33C5A"/>
    <w:multiLevelType w:val="multilevel"/>
    <w:tmpl w:val="FF80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B80DC1"/>
    <w:multiLevelType w:val="hybridMultilevel"/>
    <w:tmpl w:val="6F28E32C"/>
    <w:lvl w:ilvl="0" w:tplc="D2B0578C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74A91"/>
    <w:multiLevelType w:val="multilevel"/>
    <w:tmpl w:val="CD28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A73A78"/>
    <w:multiLevelType w:val="hybridMultilevel"/>
    <w:tmpl w:val="F6FCC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6A7C76"/>
    <w:multiLevelType w:val="hybridMultilevel"/>
    <w:tmpl w:val="078AAD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2016825">
    <w:abstractNumId w:val="9"/>
  </w:num>
  <w:num w:numId="2" w16cid:durableId="1553731268">
    <w:abstractNumId w:val="8"/>
  </w:num>
  <w:num w:numId="3" w16cid:durableId="647780183">
    <w:abstractNumId w:val="6"/>
  </w:num>
  <w:num w:numId="4" w16cid:durableId="931201840">
    <w:abstractNumId w:val="1"/>
  </w:num>
  <w:num w:numId="5" w16cid:durableId="519053191">
    <w:abstractNumId w:val="1"/>
  </w:num>
  <w:num w:numId="6" w16cid:durableId="1843162765">
    <w:abstractNumId w:val="3"/>
  </w:num>
  <w:num w:numId="7" w16cid:durableId="1349915084">
    <w:abstractNumId w:val="4"/>
  </w:num>
  <w:num w:numId="8" w16cid:durableId="1311401723">
    <w:abstractNumId w:val="0"/>
  </w:num>
  <w:num w:numId="9" w16cid:durableId="2087923052">
    <w:abstractNumId w:val="7"/>
  </w:num>
  <w:num w:numId="10" w16cid:durableId="1963922829">
    <w:abstractNumId w:val="2"/>
  </w:num>
  <w:num w:numId="11" w16cid:durableId="555120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34"/>
    <w:rsid w:val="00062701"/>
    <w:rsid w:val="000759D9"/>
    <w:rsid w:val="001251FA"/>
    <w:rsid w:val="00131FA4"/>
    <w:rsid w:val="00132771"/>
    <w:rsid w:val="00141128"/>
    <w:rsid w:val="00233CEB"/>
    <w:rsid w:val="002F7824"/>
    <w:rsid w:val="00382D10"/>
    <w:rsid w:val="0038431B"/>
    <w:rsid w:val="003E222D"/>
    <w:rsid w:val="003F483C"/>
    <w:rsid w:val="00482C35"/>
    <w:rsid w:val="004D6331"/>
    <w:rsid w:val="004F2B6C"/>
    <w:rsid w:val="005024DA"/>
    <w:rsid w:val="00512901"/>
    <w:rsid w:val="0059041B"/>
    <w:rsid w:val="00592022"/>
    <w:rsid w:val="0063691A"/>
    <w:rsid w:val="006B6265"/>
    <w:rsid w:val="0079713B"/>
    <w:rsid w:val="007D2C40"/>
    <w:rsid w:val="007F6B9D"/>
    <w:rsid w:val="00800AF2"/>
    <w:rsid w:val="00814603"/>
    <w:rsid w:val="008647CD"/>
    <w:rsid w:val="008C0061"/>
    <w:rsid w:val="008D016F"/>
    <w:rsid w:val="009018A5"/>
    <w:rsid w:val="0091136F"/>
    <w:rsid w:val="009252AF"/>
    <w:rsid w:val="00983E23"/>
    <w:rsid w:val="009A06D6"/>
    <w:rsid w:val="009F2E54"/>
    <w:rsid w:val="009F6A53"/>
    <w:rsid w:val="00AB62D6"/>
    <w:rsid w:val="00AC54AA"/>
    <w:rsid w:val="00B45EEC"/>
    <w:rsid w:val="00B640EF"/>
    <w:rsid w:val="00C14F27"/>
    <w:rsid w:val="00C96BAC"/>
    <w:rsid w:val="00D32756"/>
    <w:rsid w:val="00D77C23"/>
    <w:rsid w:val="00D95BDC"/>
    <w:rsid w:val="00DB56A7"/>
    <w:rsid w:val="00DB5E74"/>
    <w:rsid w:val="00DC6E02"/>
    <w:rsid w:val="00EC4734"/>
    <w:rsid w:val="00ED2D42"/>
    <w:rsid w:val="00F05A5E"/>
    <w:rsid w:val="00F629BF"/>
    <w:rsid w:val="00F967B1"/>
    <w:rsid w:val="00FA13F6"/>
    <w:rsid w:val="00FA1441"/>
    <w:rsid w:val="00FD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B8568"/>
  <w15:chartTrackingRefBased/>
  <w15:docId w15:val="{CE15819E-80BC-423F-A2D4-2EE414DE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13F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A13F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5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A5E"/>
  </w:style>
  <w:style w:type="paragraph" w:styleId="Footer">
    <w:name w:val="footer"/>
    <w:basedOn w:val="Normal"/>
    <w:link w:val="FooterChar"/>
    <w:uiPriority w:val="99"/>
    <w:unhideWhenUsed/>
    <w:rsid w:val="00F05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A5E"/>
  </w:style>
  <w:style w:type="character" w:styleId="Hyperlink">
    <w:name w:val="Hyperlink"/>
    <w:basedOn w:val="DefaultParagraphFont"/>
    <w:uiPriority w:val="99"/>
    <w:unhideWhenUsed/>
    <w:rsid w:val="003F48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8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01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33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itment@rockm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FE3D4F2666B4DAB09EE46D5162DBC" ma:contentTypeVersion="12" ma:contentTypeDescription="Create a new document." ma:contentTypeScope="" ma:versionID="75b0c9bf50162691c29123ba7ac62d3b">
  <xsd:schema xmlns:xsd="http://www.w3.org/2001/XMLSchema" xmlns:xs="http://www.w3.org/2001/XMLSchema" xmlns:p="http://schemas.microsoft.com/office/2006/metadata/properties" xmlns:ns2="86d6d6af-8cfb-451c-a7e8-80bb268bccff" xmlns:ns3="a4dd0509-8d4d-4502-830b-fb8a9c5f066f" targetNamespace="http://schemas.microsoft.com/office/2006/metadata/properties" ma:root="true" ma:fieldsID="3cc76963e5ec452d50ea720d0c2d91de" ns2:_="" ns3:_="">
    <xsd:import namespace="86d6d6af-8cfb-451c-a7e8-80bb268bccff"/>
    <xsd:import namespace="a4dd0509-8d4d-4502-830b-fb8a9c5f0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6d6af-8cfb-451c-a7e8-80bb268bc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6f9581-464f-4726-958d-e1e6afabba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d0509-8d4d-4502-830b-fb8a9c5f06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5fd1b3-2410-470b-9008-00d1f25234b3}" ma:internalName="TaxCatchAll" ma:showField="CatchAllData" ma:web="a4dd0509-8d4d-4502-830b-fb8a9c5f0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d6d6af-8cfb-451c-a7e8-80bb268bccff">
      <Terms xmlns="http://schemas.microsoft.com/office/infopath/2007/PartnerControls"/>
    </lcf76f155ced4ddcb4097134ff3c332f>
    <TaxCatchAll xmlns="a4dd0509-8d4d-4502-830b-fb8a9c5f066f" xsi:nil="true"/>
  </documentManagement>
</p:properties>
</file>

<file path=customXml/itemProps1.xml><?xml version="1.0" encoding="utf-8"?>
<ds:datastoreItem xmlns:ds="http://schemas.openxmlformats.org/officeDocument/2006/customXml" ds:itemID="{89DA664A-D351-4671-8985-A4C29D850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6d6af-8cfb-451c-a7e8-80bb268bccff"/>
    <ds:schemaRef ds:uri="a4dd0509-8d4d-4502-830b-fb8a9c5f0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1AB142-5EC9-4FD9-9523-A2D3E8810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7BFDA-EF0D-4574-8394-4DBB39C57480}">
  <ds:schemaRefs>
    <ds:schemaRef ds:uri="http://schemas.microsoft.com/office/2006/metadata/properties"/>
    <ds:schemaRef ds:uri="http://schemas.microsoft.com/office/infopath/2007/PartnerControls"/>
    <ds:schemaRef ds:uri="86d6d6af-8cfb-451c-a7e8-80bb268bccff"/>
    <ds:schemaRef ds:uri="a4dd0509-8d4d-4502-830b-fb8a9c5f06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Bartlett</dc:creator>
  <cp:keywords/>
  <dc:description/>
  <cp:lastModifiedBy>Lillie Debbage</cp:lastModifiedBy>
  <cp:revision>11</cp:revision>
  <dcterms:created xsi:type="dcterms:W3CDTF">2025-09-09T13:25:00Z</dcterms:created>
  <dcterms:modified xsi:type="dcterms:W3CDTF">2025-09-10T12:49:00Z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0x01010084CFE3D4F2666B4DAB09EE46D5162DBC</vt:lpwstr>
  </property>
</Properties>
</file>